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BC" w:rsidRPr="00154A37" w:rsidRDefault="00170FBC" w:rsidP="00170FBC">
      <w:pPr>
        <w:jc w:val="center"/>
        <w:rPr>
          <w:b/>
          <w:color w:val="000000"/>
          <w:sz w:val="36"/>
          <w:szCs w:val="28"/>
        </w:rPr>
      </w:pPr>
      <w:r w:rsidRPr="00154A37">
        <w:rPr>
          <w:rFonts w:hint="eastAsia"/>
          <w:b/>
          <w:color w:val="000000"/>
          <w:sz w:val="36"/>
          <w:szCs w:val="28"/>
        </w:rPr>
        <w:t>教員対象「大学見学会」「大学説明会」参加申込書</w:t>
      </w:r>
    </w:p>
    <w:p w:rsidR="00170FBC" w:rsidRPr="00154A37" w:rsidRDefault="00170FBC" w:rsidP="00170FBC">
      <w:pPr>
        <w:pStyle w:val="a4"/>
        <w:rPr>
          <w:color w:val="000000"/>
        </w:rPr>
      </w:pPr>
    </w:p>
    <w:p w:rsidR="00403274" w:rsidRPr="00154A37" w:rsidRDefault="00403274" w:rsidP="00F80D4C">
      <w:pPr>
        <w:pStyle w:val="a4"/>
        <w:spacing w:line="540" w:lineRule="exact"/>
        <w:ind w:left="141" w:hangingChars="39" w:hanging="141"/>
        <w:jc w:val="left"/>
        <w:rPr>
          <w:rFonts w:ascii="ＭＳ Ｐ明朝" w:eastAsia="ＭＳ Ｐ明朝" w:hAnsi="ＭＳ Ｐ明朝"/>
          <w:b/>
          <w:color w:val="000000"/>
          <w:sz w:val="28"/>
          <w:shd w:val="pct15" w:color="auto" w:fill="FFFFFF"/>
        </w:rPr>
      </w:pPr>
      <w:r w:rsidRPr="00154A37">
        <w:rPr>
          <w:rFonts w:ascii="ＭＳ Ｐ明朝" w:eastAsia="ＭＳ Ｐ明朝" w:hAnsi="ＭＳ Ｐ明朝" w:hint="eastAsia"/>
          <w:b/>
          <w:color w:val="000000"/>
          <w:sz w:val="36"/>
          <w:shd w:val="pct15" w:color="auto" w:fill="FFFFFF"/>
        </w:rPr>
        <w:t xml:space="preserve">　大学見学会 </w:t>
      </w:r>
      <w:r w:rsidRPr="00154A37">
        <w:rPr>
          <w:rFonts w:hint="eastAsia"/>
          <w:color w:val="000000"/>
        </w:rPr>
        <w:t xml:space="preserve">　</w:t>
      </w:r>
      <w:r w:rsidRPr="00154A37">
        <w:rPr>
          <w:rFonts w:hint="eastAsia"/>
          <w:color w:val="000000"/>
          <w:sz w:val="28"/>
        </w:rPr>
        <w:t>開催時間</w:t>
      </w:r>
      <w:r w:rsidRPr="00154A37">
        <w:rPr>
          <w:rFonts w:hint="eastAsia"/>
          <w:color w:val="000000"/>
          <w:sz w:val="28"/>
        </w:rPr>
        <w:t>13</w:t>
      </w:r>
      <w:r w:rsidRPr="00154A37">
        <w:rPr>
          <w:rFonts w:hint="eastAsia"/>
          <w:color w:val="000000"/>
          <w:sz w:val="28"/>
        </w:rPr>
        <w:t>：</w:t>
      </w:r>
      <w:r w:rsidRPr="00154A37">
        <w:rPr>
          <w:rFonts w:hint="eastAsia"/>
          <w:color w:val="000000"/>
          <w:sz w:val="28"/>
        </w:rPr>
        <w:t>00</w:t>
      </w:r>
      <w:r w:rsidRPr="00154A37">
        <w:rPr>
          <w:rFonts w:hint="eastAsia"/>
          <w:color w:val="000000"/>
          <w:sz w:val="28"/>
        </w:rPr>
        <w:t>～</w:t>
      </w:r>
      <w:r w:rsidRPr="00154A37">
        <w:rPr>
          <w:rFonts w:hint="eastAsia"/>
          <w:color w:val="000000"/>
          <w:sz w:val="28"/>
        </w:rPr>
        <w:t>15</w:t>
      </w:r>
      <w:r w:rsidRPr="00154A37">
        <w:rPr>
          <w:rFonts w:hint="eastAsia"/>
          <w:color w:val="000000"/>
          <w:sz w:val="28"/>
        </w:rPr>
        <w:t>：</w:t>
      </w:r>
      <w:r w:rsidRPr="00154A37">
        <w:rPr>
          <w:rFonts w:hint="eastAsia"/>
          <w:color w:val="000000"/>
          <w:sz w:val="28"/>
        </w:rPr>
        <w:t>00</w:t>
      </w:r>
      <w:r w:rsidRPr="00154A37">
        <w:rPr>
          <w:rFonts w:hint="eastAsia"/>
          <w:color w:val="000000"/>
          <w:sz w:val="28"/>
        </w:rPr>
        <w:t>（施設見学含む）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08"/>
        <w:gridCol w:w="6292"/>
        <w:gridCol w:w="992"/>
      </w:tblGrid>
      <w:tr w:rsidR="00170FBC" w:rsidRPr="00154A37" w:rsidTr="00B06B4B">
        <w:trPr>
          <w:trHeight w:val="522"/>
        </w:trPr>
        <w:tc>
          <w:tcPr>
            <w:tcW w:w="106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参加</w:t>
            </w:r>
          </w:p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（〇印）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日　程</w:t>
            </w:r>
          </w:p>
        </w:tc>
        <w:tc>
          <w:tcPr>
            <w:tcW w:w="629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会　場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left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申込</w:t>
            </w:r>
          </w:p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締切日</w:t>
            </w:r>
          </w:p>
        </w:tc>
      </w:tr>
      <w:tr w:rsidR="00170FBC" w:rsidRPr="00154A37" w:rsidTr="00170FBC">
        <w:trPr>
          <w:trHeight w:hRule="exact" w:val="793"/>
        </w:trPr>
        <w:tc>
          <w:tcPr>
            <w:tcW w:w="1066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8/18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㈭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32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8"/>
                <w:szCs w:val="22"/>
              </w:rPr>
              <w:t>三条市立大学</w:t>
            </w: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4"/>
                <w:szCs w:val="22"/>
              </w:rPr>
              <w:t>新潟県三条市上須頃1341番地（3街区）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8/</w:t>
            </w:r>
            <w:r w:rsidR="0084758F"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9㈫</w:t>
            </w:r>
          </w:p>
        </w:tc>
      </w:tr>
    </w:tbl>
    <w:p w:rsidR="00170FBC" w:rsidRPr="00154A37" w:rsidRDefault="00170FBC" w:rsidP="00170FBC">
      <w:pPr>
        <w:spacing w:line="240" w:lineRule="exact"/>
        <w:jc w:val="left"/>
        <w:rPr>
          <w:color w:val="000000"/>
        </w:rPr>
      </w:pPr>
    </w:p>
    <w:p w:rsidR="00170FBC" w:rsidRPr="00154A37" w:rsidRDefault="00170FBC" w:rsidP="00170FBC">
      <w:pPr>
        <w:spacing w:line="240" w:lineRule="exact"/>
        <w:jc w:val="left"/>
        <w:rPr>
          <w:color w:val="000000"/>
        </w:rPr>
      </w:pPr>
    </w:p>
    <w:p w:rsidR="00403274" w:rsidRPr="00154A37" w:rsidRDefault="00403274" w:rsidP="00F80D4C">
      <w:pPr>
        <w:pStyle w:val="a4"/>
        <w:spacing w:line="560" w:lineRule="exact"/>
        <w:ind w:left="141" w:hangingChars="39" w:hanging="141"/>
        <w:jc w:val="left"/>
        <w:rPr>
          <w:color w:val="000000"/>
        </w:rPr>
      </w:pPr>
      <w:r w:rsidRPr="00154A37">
        <w:rPr>
          <w:rFonts w:ascii="ＭＳ Ｐ明朝" w:eastAsia="ＭＳ Ｐ明朝" w:hAnsi="ＭＳ Ｐ明朝" w:hint="eastAsia"/>
          <w:b/>
          <w:color w:val="000000"/>
          <w:sz w:val="36"/>
          <w:shd w:val="pct15" w:color="auto" w:fill="FFFFFF"/>
        </w:rPr>
        <w:t xml:space="preserve"> 大学説明会 </w:t>
      </w:r>
      <w:r w:rsidRPr="00154A37">
        <w:rPr>
          <w:rFonts w:hint="eastAsia"/>
          <w:color w:val="000000"/>
        </w:rPr>
        <w:t xml:space="preserve">　</w:t>
      </w:r>
      <w:r w:rsidRPr="00154A37">
        <w:rPr>
          <w:rFonts w:hint="eastAsia"/>
          <w:color w:val="000000"/>
          <w:sz w:val="28"/>
        </w:rPr>
        <w:t>いずれも開催時間</w:t>
      </w:r>
      <w:r w:rsidRPr="00154A37">
        <w:rPr>
          <w:rFonts w:hint="eastAsia"/>
          <w:color w:val="000000"/>
          <w:sz w:val="28"/>
        </w:rPr>
        <w:t>15</w:t>
      </w:r>
      <w:r w:rsidRPr="00154A37">
        <w:rPr>
          <w:rFonts w:hint="eastAsia"/>
          <w:color w:val="000000"/>
          <w:sz w:val="28"/>
        </w:rPr>
        <w:t>：</w:t>
      </w:r>
      <w:r w:rsidRPr="00154A37">
        <w:rPr>
          <w:rFonts w:hint="eastAsia"/>
          <w:color w:val="000000"/>
          <w:sz w:val="28"/>
        </w:rPr>
        <w:t>00</w:t>
      </w:r>
      <w:r w:rsidRPr="00154A37">
        <w:rPr>
          <w:rFonts w:hint="eastAsia"/>
          <w:color w:val="000000"/>
          <w:sz w:val="28"/>
        </w:rPr>
        <w:t>～</w:t>
      </w:r>
      <w:r w:rsidRPr="00154A37">
        <w:rPr>
          <w:rFonts w:hint="eastAsia"/>
          <w:color w:val="000000"/>
          <w:sz w:val="28"/>
        </w:rPr>
        <w:t>16</w:t>
      </w:r>
      <w:r w:rsidRPr="00154A37">
        <w:rPr>
          <w:rFonts w:hint="eastAsia"/>
          <w:color w:val="000000"/>
          <w:sz w:val="28"/>
        </w:rPr>
        <w:t>：</w:t>
      </w:r>
      <w:r w:rsidRPr="00154A37">
        <w:rPr>
          <w:rFonts w:hint="eastAsia"/>
          <w:color w:val="000000"/>
          <w:sz w:val="28"/>
        </w:rPr>
        <w:t>00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36"/>
        <w:gridCol w:w="1276"/>
        <w:gridCol w:w="4974"/>
        <w:gridCol w:w="1071"/>
      </w:tblGrid>
      <w:tr w:rsidR="00170FBC" w:rsidRPr="00154A37" w:rsidTr="00B06B4B">
        <w:trPr>
          <w:trHeight w:val="522"/>
        </w:trPr>
        <w:tc>
          <w:tcPr>
            <w:tcW w:w="100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参加</w:t>
            </w:r>
            <w:bookmarkStart w:id="0" w:name="_GoBack"/>
            <w:bookmarkEnd w:id="0"/>
          </w:p>
          <w:p w:rsidR="00170FBC" w:rsidRPr="00154A37" w:rsidRDefault="00170FBC" w:rsidP="0040262E">
            <w:pPr>
              <w:spacing w:line="230" w:lineRule="exact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（〇印）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日　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開催地</w:t>
            </w:r>
          </w:p>
        </w:tc>
        <w:tc>
          <w:tcPr>
            <w:tcW w:w="497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会　場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申込</w:t>
            </w:r>
          </w:p>
          <w:p w:rsidR="00170FBC" w:rsidRPr="00154A37" w:rsidRDefault="00170FBC" w:rsidP="00B06B4B">
            <w:pPr>
              <w:spacing w:line="23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0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0"/>
                <w:szCs w:val="22"/>
              </w:rPr>
              <w:t>締切日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7/11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前橋市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前橋市民文化会館［第5会議室］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1" w:name="_Hlk105399806"/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0"/>
                <w:szCs w:val="22"/>
              </w:rPr>
              <w:t>群馬県前橋市南町3-62-1</w:t>
            </w:r>
            <w:bookmarkEnd w:id="1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7/7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㈭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 2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宇都宮市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宇都宮市文化会館［研修室］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pacing w:val="-12"/>
                <w:w w:val="89"/>
                <w:kern w:val="0"/>
                <w:sz w:val="22"/>
                <w:szCs w:val="22"/>
              </w:rPr>
            </w:pPr>
            <w:bookmarkStart w:id="2" w:name="_Hlk105399601"/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>栃木県宇都宮市明保野町7-66</w:t>
            </w:r>
            <w:bookmarkEnd w:id="2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7/28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㈭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 3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福島市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福島テルサ［研修室 すりかみ］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3" w:name="_Hlk105399660"/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0"/>
                <w:szCs w:val="22"/>
              </w:rPr>
              <w:t>福島県福島市上町</w:t>
            </w:r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>4番25号</w:t>
            </w:r>
            <w:bookmarkEnd w:id="3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7/29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㈮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 8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富山市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富山県教育文化会館［集会室］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4" w:name="_Hlk105400624"/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>富山県富山市舟橋北町7-1</w:t>
            </w:r>
            <w:bookmarkEnd w:id="4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8/</w:t>
            </w:r>
            <w:r w:rsidR="00403274"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4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㈭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8/10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金沢市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金沢勤労者プラザ［305研修室］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5" w:name="_Hlk105400743"/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>石川県金沢市北安江3-2-20</w:t>
            </w:r>
            <w:bookmarkEnd w:id="5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8/</w:t>
            </w:r>
            <w:r w:rsidR="00403274"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5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㈮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8/22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長野市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  <w:t>JA長野県ビル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［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0"/>
                <w:szCs w:val="22"/>
              </w:rPr>
              <w:t>Ⅰ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（アイ）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会議室］</w:t>
            </w:r>
          </w:p>
          <w:p w:rsidR="00170FBC" w:rsidRPr="00154A37" w:rsidRDefault="00170FBC" w:rsidP="00B06B4B">
            <w:pPr>
              <w:spacing w:line="230" w:lineRule="exact"/>
              <w:ind w:leftChars="109" w:left="229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6" w:name="_Hlk105400919"/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>長野県長野市大字南長野北石堂町1177番地3</w:t>
            </w:r>
            <w:bookmarkEnd w:id="6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8/18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㈭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8/25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山形市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山形テルサ［研修室</w:t>
            </w:r>
            <w:r w:rsidR="0084758F"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B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7" w:name="_Hlk105401255"/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0"/>
                <w:szCs w:val="22"/>
              </w:rPr>
              <w:t>山形県山形市双葉町</w:t>
            </w:r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>1-2-3</w:t>
            </w:r>
            <w:bookmarkEnd w:id="7"/>
            <w:r w:rsidRPr="00154A37"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8/19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㈮</w:t>
            </w:r>
          </w:p>
        </w:tc>
      </w:tr>
      <w:tr w:rsidR="00170FBC" w:rsidRPr="00154A37" w:rsidTr="002F4235">
        <w:trPr>
          <w:trHeight w:hRule="exact" w:val="766"/>
        </w:trPr>
        <w:tc>
          <w:tcPr>
            <w:tcW w:w="1009" w:type="dxa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8/26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16"/>
                <w:szCs w:val="22"/>
              </w:rPr>
              <w:t xml:space="preserve"> </w:t>
            </w:r>
            <w:r w:rsidRPr="00154A37">
              <w:rPr>
                <w:rFonts w:ascii="游ゴシック Light" w:eastAsia="游ゴシック Light" w:hAnsi="游ゴシック Light" w:cs="ＭＳ 明朝" w:hint="eastAsia"/>
                <w:b/>
                <w:color w:val="000000"/>
                <w:sz w:val="24"/>
                <w:szCs w:val="22"/>
              </w:rPr>
              <w:t>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60" w:lineRule="exact"/>
              <w:rPr>
                <w:rFonts w:ascii="游ゴシック Light" w:eastAsia="游ゴシック Light" w:hAnsi="游ゴシック Light"/>
                <w:b/>
                <w:color w:val="000000"/>
                <w:sz w:val="24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b/>
                <w:color w:val="000000"/>
                <w:sz w:val="24"/>
                <w:szCs w:val="22"/>
              </w:rPr>
              <w:t>仙台市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トークネットホール仙台［</w:t>
            </w:r>
            <w:r w:rsidR="00176A25"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第１</w:t>
            </w: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会議室］</w:t>
            </w:r>
          </w:p>
          <w:p w:rsidR="00170FBC" w:rsidRPr="00154A37" w:rsidRDefault="00170FBC" w:rsidP="00B06B4B">
            <w:pPr>
              <w:spacing w:line="230" w:lineRule="exact"/>
              <w:ind w:firstLineChars="100" w:firstLine="200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bookmarkStart w:id="8" w:name="_Hlk105401364"/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0"/>
                <w:szCs w:val="22"/>
              </w:rPr>
              <w:t>宮城県仙台市青葉区桜ヶ岡公園４－１</w:t>
            </w:r>
            <w:bookmarkEnd w:id="8"/>
          </w:p>
        </w:tc>
        <w:tc>
          <w:tcPr>
            <w:tcW w:w="1071" w:type="dxa"/>
            <w:shd w:val="clear" w:color="auto" w:fill="auto"/>
            <w:vAlign w:val="center"/>
          </w:tcPr>
          <w:p w:rsidR="00170FBC" w:rsidRPr="00154A37" w:rsidRDefault="00170FBC" w:rsidP="00B06B4B">
            <w:pPr>
              <w:spacing w:line="23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154A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8/19</w:t>
            </w:r>
            <w:r w:rsidRPr="00154A37">
              <w:rPr>
                <w:rFonts w:ascii="游ゴシック Light" w:eastAsia="游ゴシック Light" w:hAnsi="游ゴシック Light" w:cs="ＭＳ 明朝" w:hint="eastAsia"/>
                <w:color w:val="000000"/>
                <w:sz w:val="22"/>
                <w:szCs w:val="22"/>
              </w:rPr>
              <w:t>㈮</w:t>
            </w:r>
          </w:p>
        </w:tc>
      </w:tr>
    </w:tbl>
    <w:p w:rsidR="00170FBC" w:rsidRDefault="00170FBC" w:rsidP="00170FBC">
      <w:pPr>
        <w:spacing w:line="160" w:lineRule="exact"/>
      </w:pPr>
    </w:p>
    <w:p w:rsidR="00170FBC" w:rsidRPr="00A63458" w:rsidRDefault="00170FBC" w:rsidP="00170FBC">
      <w:pPr>
        <w:spacing w:line="160" w:lineRule="exact"/>
      </w:pPr>
    </w:p>
    <w:p w:rsidR="00170FBC" w:rsidRPr="00A63458" w:rsidRDefault="00170FBC" w:rsidP="00170FBC">
      <w:pPr>
        <w:ind w:rightChars="-135" w:right="-283"/>
        <w:rPr>
          <w:rFonts w:ascii="ＭＳ Ｐゴシック" w:eastAsia="ＭＳ Ｐゴシック" w:hAnsi="ＭＳ Ｐゴシック"/>
          <w:b/>
          <w:sz w:val="24"/>
        </w:rPr>
      </w:pPr>
      <w:r w:rsidRPr="00A63458">
        <w:rPr>
          <w:rFonts w:ascii="ＭＳ Ｐゴシック" w:eastAsia="ＭＳ Ｐゴシック" w:hAnsi="ＭＳ Ｐゴシック" w:hint="eastAsia"/>
          <w:b/>
          <w:sz w:val="26"/>
          <w:szCs w:val="26"/>
        </w:rPr>
        <w:t>参加申込：必要事項をご記入の上、ファックスでお送りください</w:t>
      </w:r>
      <w:r w:rsidRPr="00D63A4E">
        <w:rPr>
          <w:rFonts w:ascii="ＭＳ Ｐゴシック" w:eastAsia="ＭＳ Ｐゴシック" w:hAnsi="ＭＳ Ｐゴシック" w:hint="eastAsia"/>
        </w:rPr>
        <w:t>（送付状不要）</w:t>
      </w:r>
      <w:r w:rsidRPr="00A63458">
        <w:rPr>
          <w:rFonts w:ascii="ＭＳ Ｐゴシック" w:eastAsia="ＭＳ Ｐゴシック" w:hAnsi="ＭＳ Ｐゴシック" w:hint="eastAsia"/>
          <w:sz w:val="24"/>
        </w:rPr>
        <w:t>。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3315"/>
        <w:gridCol w:w="6"/>
      </w:tblGrid>
      <w:tr w:rsidR="00170FBC" w:rsidRPr="002210AC" w:rsidTr="00403274">
        <w:trPr>
          <w:gridAfter w:val="1"/>
          <w:wAfter w:w="6" w:type="dxa"/>
          <w:trHeight w:val="816"/>
        </w:trPr>
        <w:tc>
          <w:tcPr>
            <w:tcW w:w="959" w:type="dxa"/>
            <w:shd w:val="clear" w:color="auto" w:fill="auto"/>
            <w:vAlign w:val="center"/>
          </w:tcPr>
          <w:p w:rsidR="00170FBC" w:rsidRPr="002210AC" w:rsidRDefault="00170FBC" w:rsidP="00B06B4B">
            <w:pPr>
              <w:rPr>
                <w:sz w:val="22"/>
              </w:rPr>
            </w:pPr>
            <w:r w:rsidRPr="002210AC">
              <w:rPr>
                <w:rFonts w:hint="eastAsia"/>
                <w:sz w:val="22"/>
              </w:rPr>
              <w:t>貴校名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FBC" w:rsidRPr="002210AC" w:rsidRDefault="00170FBC" w:rsidP="00B06B4B">
            <w:pPr>
              <w:ind w:firstLineChars="1600" w:firstLine="384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0FBC" w:rsidRPr="002210AC" w:rsidRDefault="00170FBC" w:rsidP="00403274">
            <w:pPr>
              <w:jc w:val="center"/>
              <w:rPr>
                <w:sz w:val="22"/>
              </w:rPr>
            </w:pPr>
            <w:r w:rsidRPr="002210AC">
              <w:rPr>
                <w:rFonts w:hint="eastAsia"/>
                <w:sz w:val="22"/>
              </w:rPr>
              <w:t>参加者名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170FBC" w:rsidRDefault="00170FBC" w:rsidP="00B06B4B">
            <w:pPr>
              <w:rPr>
                <w:sz w:val="22"/>
              </w:rPr>
            </w:pPr>
          </w:p>
          <w:p w:rsidR="00170FBC" w:rsidRPr="002210AC" w:rsidRDefault="00170FBC" w:rsidP="00B06B4B">
            <w:pPr>
              <w:rPr>
                <w:sz w:val="22"/>
              </w:rPr>
            </w:pPr>
          </w:p>
          <w:p w:rsidR="00170FBC" w:rsidRPr="002210AC" w:rsidRDefault="00170FBC" w:rsidP="00170FBC">
            <w:pPr>
              <w:jc w:val="left"/>
              <w:rPr>
                <w:sz w:val="22"/>
              </w:rPr>
            </w:pPr>
            <w:r w:rsidRPr="002210AC">
              <w:rPr>
                <w:rFonts w:hint="eastAsia"/>
                <w:sz w:val="22"/>
              </w:rPr>
              <w:t>（所属：</w:t>
            </w:r>
            <w:r>
              <w:rPr>
                <w:rFonts w:hint="eastAsia"/>
                <w:sz w:val="22"/>
              </w:rPr>
              <w:t xml:space="preserve">　　　　</w:t>
            </w:r>
            <w:r w:rsidRPr="002210AC">
              <w:rPr>
                <w:rFonts w:hint="eastAsia"/>
                <w:sz w:val="22"/>
              </w:rPr>
              <w:t xml:space="preserve">　　　　　）　　　</w:t>
            </w:r>
          </w:p>
        </w:tc>
      </w:tr>
      <w:tr w:rsidR="00170FBC" w:rsidRPr="002210AC" w:rsidTr="00403274">
        <w:trPr>
          <w:trHeight w:val="1413"/>
        </w:trPr>
        <w:tc>
          <w:tcPr>
            <w:tcW w:w="959" w:type="dxa"/>
            <w:shd w:val="clear" w:color="auto" w:fill="auto"/>
            <w:vAlign w:val="center"/>
          </w:tcPr>
          <w:p w:rsidR="00170FBC" w:rsidRPr="002210AC" w:rsidRDefault="00170FBC" w:rsidP="00B06B4B">
            <w:pPr>
              <w:rPr>
                <w:sz w:val="22"/>
              </w:rPr>
            </w:pPr>
            <w:r w:rsidRPr="002210AC">
              <w:rPr>
                <w:rFonts w:hint="eastAsia"/>
                <w:sz w:val="22"/>
              </w:rPr>
              <w:t>所在地</w:t>
            </w:r>
          </w:p>
          <w:p w:rsidR="00170FBC" w:rsidRPr="002210AC" w:rsidRDefault="00170FBC" w:rsidP="00B06B4B">
            <w:pPr>
              <w:rPr>
                <w:sz w:val="22"/>
              </w:rPr>
            </w:pPr>
            <w:r w:rsidRPr="002210AC">
              <w:rPr>
                <w:rFonts w:hint="eastAsia"/>
                <w:sz w:val="22"/>
              </w:rPr>
              <w:t>連絡先</w:t>
            </w:r>
          </w:p>
        </w:tc>
        <w:tc>
          <w:tcPr>
            <w:tcW w:w="8707" w:type="dxa"/>
            <w:gridSpan w:val="4"/>
            <w:shd w:val="clear" w:color="auto" w:fill="auto"/>
            <w:vAlign w:val="center"/>
          </w:tcPr>
          <w:p w:rsidR="00170FBC" w:rsidRPr="002210AC" w:rsidRDefault="00170FBC" w:rsidP="00B06B4B">
            <w:pPr>
              <w:rPr>
                <w:sz w:val="22"/>
              </w:rPr>
            </w:pPr>
            <w:r w:rsidRPr="002210AC">
              <w:rPr>
                <w:rFonts w:hint="eastAsia"/>
                <w:sz w:val="22"/>
              </w:rPr>
              <w:t xml:space="preserve">（〒　　　－　</w:t>
            </w:r>
            <w:r w:rsidRPr="002210AC">
              <w:rPr>
                <w:rFonts w:hint="eastAsia"/>
                <w:sz w:val="22"/>
              </w:rPr>
              <w:t xml:space="preserve"> </w:t>
            </w:r>
            <w:r w:rsidRPr="002210AC">
              <w:rPr>
                <w:rFonts w:hint="eastAsia"/>
                <w:sz w:val="22"/>
              </w:rPr>
              <w:t xml:space="preserve">　　）</w:t>
            </w:r>
          </w:p>
          <w:p w:rsidR="00170FBC" w:rsidRDefault="00170FBC" w:rsidP="00F11A70">
            <w:pPr>
              <w:spacing w:line="280" w:lineRule="exact"/>
              <w:rPr>
                <w:sz w:val="22"/>
              </w:rPr>
            </w:pPr>
          </w:p>
          <w:p w:rsidR="00403274" w:rsidRPr="002210AC" w:rsidRDefault="00403274" w:rsidP="00F11A70">
            <w:pPr>
              <w:spacing w:line="280" w:lineRule="exact"/>
              <w:rPr>
                <w:sz w:val="22"/>
              </w:rPr>
            </w:pPr>
          </w:p>
          <w:p w:rsidR="00170FBC" w:rsidRPr="002210AC" w:rsidRDefault="00170FBC" w:rsidP="00B06B4B">
            <w:pPr>
              <w:ind w:firstLineChars="100" w:firstLine="220"/>
              <w:rPr>
                <w:sz w:val="24"/>
              </w:rPr>
            </w:pPr>
            <w:r w:rsidRPr="002210AC">
              <w:rPr>
                <w:rFonts w:hint="eastAsia"/>
                <w:sz w:val="22"/>
              </w:rPr>
              <w:t>TEL</w:t>
            </w:r>
            <w:r w:rsidRPr="002210AC">
              <w:rPr>
                <w:rFonts w:hint="eastAsia"/>
                <w:sz w:val="22"/>
              </w:rPr>
              <w:t xml:space="preserve">：　　　　　　　　</w:t>
            </w:r>
            <w:r w:rsidR="00403274">
              <w:rPr>
                <w:rFonts w:hint="eastAsia"/>
                <w:sz w:val="22"/>
              </w:rPr>
              <w:t xml:space="preserve">　</w:t>
            </w:r>
            <w:r w:rsidRPr="002210AC">
              <w:rPr>
                <w:rFonts w:hint="eastAsia"/>
                <w:sz w:val="22"/>
              </w:rPr>
              <w:t xml:space="preserve">　　　　</w:t>
            </w:r>
            <w:r w:rsidRPr="002210AC">
              <w:rPr>
                <w:rFonts w:hint="eastAsia"/>
                <w:sz w:val="22"/>
              </w:rPr>
              <w:t>FAX</w:t>
            </w:r>
            <w:r w:rsidRPr="002210AC">
              <w:rPr>
                <w:rFonts w:hint="eastAsia"/>
                <w:sz w:val="22"/>
              </w:rPr>
              <w:t>：</w:t>
            </w:r>
          </w:p>
        </w:tc>
      </w:tr>
    </w:tbl>
    <w:p w:rsidR="00170FBC" w:rsidRPr="00F80D4C" w:rsidRDefault="00170FBC" w:rsidP="00F80D4C">
      <w:pPr>
        <w:ind w:left="140" w:rightChars="-202" w:right="-424" w:hangingChars="29" w:hanging="140"/>
        <w:rPr>
          <w:b/>
          <w:color w:val="FFFFFF"/>
          <w:sz w:val="48"/>
          <w:shd w:val="clear" w:color="auto" w:fill="000000" w:themeFill="text1"/>
        </w:rPr>
      </w:pP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［送信先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FAX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番号］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 xml:space="preserve"> 0256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‐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47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‐</w:t>
      </w:r>
      <w:r w:rsidRP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>5512</w:t>
      </w:r>
      <w:r w:rsid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 xml:space="preserve">　　</w:t>
      </w:r>
      <w:r w:rsidR="00F80D4C">
        <w:rPr>
          <w:rFonts w:hint="eastAsia"/>
          <w:b/>
          <w:color w:val="FFFFFF"/>
          <w:sz w:val="48"/>
          <w:highlight w:val="black"/>
          <w:shd w:val="clear" w:color="auto" w:fill="000000" w:themeFill="text1"/>
        </w:rPr>
        <w:t xml:space="preserve"> </w:t>
      </w:r>
    </w:p>
    <w:p w:rsidR="002F4235" w:rsidRPr="002F4235" w:rsidRDefault="003633FC" w:rsidP="00F80D4C">
      <w:pPr>
        <w:ind w:left="141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33655</wp:posOffset>
                </wp:positionV>
                <wp:extent cx="590550" cy="609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35" w:rsidRDefault="002F4235" w:rsidP="002F423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2F423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</w:rPr>
                              <w:t>ホームページ</w:t>
                            </w:r>
                          </w:p>
                          <w:p w:rsidR="002F4235" w:rsidRPr="002F4235" w:rsidRDefault="003633FC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  <w:r w:rsidRPr="002F423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2.65pt;width:46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EJKQIAAE0EAAAOAAAAZHJzL2Uyb0RvYy54bWysVNuO2yAQfa/Uf0C8N3bSOk2sdVbbbFNV&#10;2l6k3X4AxthGBYYCiZ1+/Q44m0bb9qWqHxAww+HMOYOvrketyEE4L8FUdD7LKRGGQyNNV9FvD7tX&#10;K0p8YKZhCoyo6FF4er15+eJqsKVYQA+qEY4giPHlYCvah2DLLPO8F5r5GVhhMNiC0yzg0nVZ49iA&#10;6FplizxfZgO4xjrgwnvcvZ2CdJPw21bw8KVtvQhEVRS5hTS6NNZxzDZXrOwcs73kJxrsH1hoJg1e&#10;eoa6ZYGRvZO/QWnJHXhow4yDzqBtJRepBqxmnj+r5r5nVqRaUBxvzzL5/wfLPx++OiKbir6mxDCN&#10;Fj2IMZB3MJJFVGewvsSke4tpYcRtdDlV6u0d8O+eGNj2zHTixjkYesEaZDePJ7OLoxOOjyD18Aka&#10;vIbtAySgsXU6SodiEERHl45nZyIVjpvFOi8KjHAMLfP1Mk/OZax8OmydDx8EaBInFXVofAJnhzsf&#10;IhlWPqXEuzwo2eykUmnhunqrHDkwbJJd+hL/Z2nKkKGi62JRTPX/FSJP358gtAzY7Urqiq7OSayM&#10;qr03TerFwKSa5khZmZOMUblJwzDW48mWGpojCupg6mp8hTjpwf2kZMCOrqj/sWdOUKI+GjTl7ZvF&#10;usAnkBar1RrldJeB+iLADEegigZKpuk2TI9mb53serxnagIDN2hjK5PE0e+J04k19mxS/vS+4qO4&#10;XKesX3+BzSMAAAD//wMAUEsDBBQABgAIAAAAIQBqlqvR4AAAAAkBAAAPAAAAZHJzL2Rvd25yZXYu&#10;eG1sTI9BS8NAEIXvgv9hGcGL2N22NrYxmyKCYk9iK4K3bXZMQrOzIbvbRn+940mPj/fx5ptiPbpO&#10;HHEIrScN04kCgVR521Kt4W33eL0EEaIhazpPqOELA6zL87PC5Naf6BWP21gLHqGQGw1NjH0uZaga&#10;dCZMfI/E3acfnIkch1rawZx43HVyplQmnWmJLzSmx4cGq8M2OQ2HTapcev8Ynl/S7mnznVl5pVZa&#10;X16M93cgIo7xD4ZffVaHkp32PpENotOwvJ3dMKphMQfB/SpbcN4zqKZzkGUh/39Q/gAAAP//AwBQ&#10;SwECLQAUAAYACAAAACEAtoM4kv4AAADhAQAAEwAAAAAAAAAAAAAAAAAAAAAAW0NvbnRlbnRfVHlw&#10;ZXNdLnhtbFBLAQItABQABgAIAAAAIQA4/SH/1gAAAJQBAAALAAAAAAAAAAAAAAAAAC8BAABfcmVs&#10;cy8ucmVsc1BLAQItABQABgAIAAAAIQD3xJEJKQIAAE0EAAAOAAAAAAAAAAAAAAAAAC4CAABkcnMv&#10;ZTJvRG9jLnhtbFBLAQItABQABgAIAAAAIQBqlqvR4AAAAAkBAAAPAAAAAAAAAAAAAAAAAIMEAABk&#10;cnMvZG93bnJldi54bWxQSwUGAAAAAAQABADzAAAAkAUAAAAA&#10;">
                <v:textbox inset="5.85pt,.7pt,5.85pt,.7pt">
                  <w:txbxContent>
                    <w:p w:rsidR="002F4235" w:rsidRDefault="002F4235" w:rsidP="002F423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2"/>
                        </w:rPr>
                      </w:pPr>
                      <w:r w:rsidRPr="002F4235">
                        <w:rPr>
                          <w:rFonts w:ascii="ＭＳ Ｐゴシック" w:eastAsia="ＭＳ Ｐゴシック" w:hAnsi="ＭＳ Ｐゴシック" w:hint="eastAsia"/>
                          <w:sz w:val="12"/>
                        </w:rPr>
                        <w:t>ホームページ</w:t>
                      </w:r>
                    </w:p>
                    <w:p w:rsidR="002F4235" w:rsidRPr="002F4235" w:rsidRDefault="003633FC">
                      <w:pPr>
                        <w:rPr>
                          <w:rFonts w:ascii="ＭＳ Ｐゴシック" w:eastAsia="ＭＳ Ｐゴシック" w:hAnsi="ＭＳ Ｐゴシック"/>
                          <w:sz w:val="12"/>
                        </w:rPr>
                      </w:pPr>
                      <w:r w:rsidRPr="002F4235">
                        <w:rPr>
                          <w:rFonts w:ascii="ＭＳ Ｐゴシック" w:eastAsia="ＭＳ Ｐゴシック" w:hAnsi="ＭＳ Ｐゴシック" w:hint="eastAsia"/>
                          <w:noProof/>
                          <w:sz w:val="12"/>
                        </w:rPr>
                        <w:drawing>
                          <wp:inline distT="0" distB="0" distL="0" distR="0">
                            <wp:extent cx="428625" cy="4286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4235"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>
            <wp:extent cx="5543550" cy="628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235" w:rsidRPr="002F4235" w:rsidSect="00F80D4C">
      <w:pgSz w:w="11906" w:h="16838"/>
      <w:pgMar w:top="70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BB" w:rsidRDefault="002A64BB" w:rsidP="005B4B5C">
      <w:r>
        <w:separator/>
      </w:r>
    </w:p>
  </w:endnote>
  <w:endnote w:type="continuationSeparator" w:id="0">
    <w:p w:rsidR="002A64BB" w:rsidRDefault="002A64BB" w:rsidP="005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BB" w:rsidRDefault="002A64BB" w:rsidP="005B4B5C">
      <w:r>
        <w:separator/>
      </w:r>
    </w:p>
  </w:footnote>
  <w:footnote w:type="continuationSeparator" w:id="0">
    <w:p w:rsidR="002A64BB" w:rsidRDefault="002A64BB" w:rsidP="005B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50D"/>
    <w:multiLevelType w:val="hybridMultilevel"/>
    <w:tmpl w:val="BF1C1322"/>
    <w:lvl w:ilvl="0" w:tplc="FF1A4E2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A8"/>
    <w:rsid w:val="000169AA"/>
    <w:rsid w:val="000173E0"/>
    <w:rsid w:val="000925F3"/>
    <w:rsid w:val="000F37A1"/>
    <w:rsid w:val="001326A9"/>
    <w:rsid w:val="00134A0C"/>
    <w:rsid w:val="00135B1A"/>
    <w:rsid w:val="00154A37"/>
    <w:rsid w:val="00170FBC"/>
    <w:rsid w:val="00176A25"/>
    <w:rsid w:val="00197039"/>
    <w:rsid w:val="002061AD"/>
    <w:rsid w:val="002210AC"/>
    <w:rsid w:val="002507D9"/>
    <w:rsid w:val="00263244"/>
    <w:rsid w:val="0028624A"/>
    <w:rsid w:val="002A64BB"/>
    <w:rsid w:val="002F4235"/>
    <w:rsid w:val="0030664E"/>
    <w:rsid w:val="0034478E"/>
    <w:rsid w:val="003633FC"/>
    <w:rsid w:val="003E6804"/>
    <w:rsid w:val="003F76FC"/>
    <w:rsid w:val="0040262E"/>
    <w:rsid w:val="00403274"/>
    <w:rsid w:val="004426B0"/>
    <w:rsid w:val="00496F12"/>
    <w:rsid w:val="004A7D0C"/>
    <w:rsid w:val="005522A4"/>
    <w:rsid w:val="005612FD"/>
    <w:rsid w:val="005645A2"/>
    <w:rsid w:val="00573E2F"/>
    <w:rsid w:val="00580B9C"/>
    <w:rsid w:val="005B4B5C"/>
    <w:rsid w:val="005F56A5"/>
    <w:rsid w:val="00613325"/>
    <w:rsid w:val="00637BC5"/>
    <w:rsid w:val="006D642E"/>
    <w:rsid w:val="006D6D89"/>
    <w:rsid w:val="006E5711"/>
    <w:rsid w:val="006F41D7"/>
    <w:rsid w:val="007A2CA8"/>
    <w:rsid w:val="007C38CB"/>
    <w:rsid w:val="007F4409"/>
    <w:rsid w:val="00815BF7"/>
    <w:rsid w:val="0084758F"/>
    <w:rsid w:val="008F2B10"/>
    <w:rsid w:val="008F37F1"/>
    <w:rsid w:val="00943686"/>
    <w:rsid w:val="0095703A"/>
    <w:rsid w:val="009D130C"/>
    <w:rsid w:val="009D6629"/>
    <w:rsid w:val="009F67A1"/>
    <w:rsid w:val="00A40A27"/>
    <w:rsid w:val="00A62C8C"/>
    <w:rsid w:val="00A63458"/>
    <w:rsid w:val="00AE1CA9"/>
    <w:rsid w:val="00B06B4B"/>
    <w:rsid w:val="00B32D12"/>
    <w:rsid w:val="00B40349"/>
    <w:rsid w:val="00BC48B6"/>
    <w:rsid w:val="00BE3EDE"/>
    <w:rsid w:val="00BF7CCD"/>
    <w:rsid w:val="00C6534B"/>
    <w:rsid w:val="00C724BA"/>
    <w:rsid w:val="00C8345E"/>
    <w:rsid w:val="00C94C3B"/>
    <w:rsid w:val="00CE0607"/>
    <w:rsid w:val="00D63A4E"/>
    <w:rsid w:val="00E11D53"/>
    <w:rsid w:val="00F11A70"/>
    <w:rsid w:val="00F667B5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9A0D0"/>
  <w15:chartTrackingRefBased/>
  <w15:docId w15:val="{0091FBF1-DC26-47F7-BFB3-04FFFFB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A2CA8"/>
  </w:style>
  <w:style w:type="paragraph" w:styleId="a4">
    <w:name w:val="Closing"/>
    <w:basedOn w:val="a"/>
    <w:rsid w:val="007A2CA8"/>
    <w:pPr>
      <w:jc w:val="right"/>
    </w:pPr>
  </w:style>
  <w:style w:type="paragraph" w:styleId="a5">
    <w:name w:val="Note Heading"/>
    <w:basedOn w:val="a"/>
    <w:next w:val="a"/>
    <w:rsid w:val="003F76FC"/>
    <w:pPr>
      <w:jc w:val="center"/>
    </w:pPr>
  </w:style>
  <w:style w:type="paragraph" w:styleId="a6">
    <w:name w:val="Balloon Text"/>
    <w:basedOn w:val="a"/>
    <w:semiHidden/>
    <w:rsid w:val="00637BC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5F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6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B4B5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B4B5C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1970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703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9703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703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97039"/>
    <w:rPr>
      <w:b/>
      <w:bCs/>
      <w:kern w:val="2"/>
      <w:sz w:val="21"/>
      <w:szCs w:val="24"/>
    </w:rPr>
  </w:style>
  <w:style w:type="character" w:styleId="af1">
    <w:name w:val="Hyperlink"/>
    <w:uiPriority w:val="99"/>
    <w:unhideWhenUsed/>
    <w:rsid w:val="002F4235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2F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平成23年7月6日</vt:lpstr>
      <vt:lpstr>平成23年7月6日</vt:lpstr>
    </vt:vector>
  </TitlesOfParts>
  <Company>羽衣国際大学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平成23年7月6日</dc:title>
  <dc:subject/>
  <dc:creator>NOhhashi</dc:creator>
  <cp:keywords/>
  <cp:lastModifiedBy>樋口 瞳</cp:lastModifiedBy>
  <cp:revision>4</cp:revision>
  <cp:lastPrinted>2022-06-07T11:31:00Z</cp:lastPrinted>
  <dcterms:created xsi:type="dcterms:W3CDTF">2022-06-08T05:13:00Z</dcterms:created>
  <dcterms:modified xsi:type="dcterms:W3CDTF">2022-06-13T07:52:00Z</dcterms:modified>
</cp:coreProperties>
</file>